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BA7FC" w14:textId="5FD7FA6B" w:rsidR="009111C1" w:rsidRPr="00AA1A31" w:rsidRDefault="009111C1" w:rsidP="009111C1">
      <w:pPr>
        <w:jc w:val="center"/>
        <w:rPr>
          <w:b/>
          <w:bCs/>
          <w:sz w:val="28"/>
          <w:szCs w:val="28"/>
        </w:rPr>
      </w:pPr>
      <w:r w:rsidRPr="00AA1A31">
        <w:rPr>
          <w:b/>
          <w:bCs/>
          <w:sz w:val="28"/>
          <w:szCs w:val="28"/>
        </w:rPr>
        <w:t>Elections Officials and Polling guidelines for Election</w:t>
      </w:r>
      <w:r w:rsidR="00AA1A31" w:rsidRPr="00AA1A31">
        <w:rPr>
          <w:b/>
          <w:bCs/>
          <w:sz w:val="28"/>
          <w:szCs w:val="28"/>
        </w:rPr>
        <w:t>s</w:t>
      </w:r>
    </w:p>
    <w:p w14:paraId="204F25B5" w14:textId="77777777" w:rsidR="006A643A" w:rsidRDefault="009111C1" w:rsidP="006A643A">
      <w:pPr>
        <w:pStyle w:val="ListParagraph"/>
        <w:numPr>
          <w:ilvl w:val="0"/>
          <w:numId w:val="2"/>
        </w:numPr>
      </w:pPr>
      <w:r>
        <w:t xml:space="preserve">Under NO circumstances </w:t>
      </w:r>
      <w:proofErr w:type="gramStart"/>
      <w:r>
        <w:t>will campaigning in the polling place</w:t>
      </w:r>
      <w:proofErr w:type="gramEnd"/>
      <w:r>
        <w:t xml:space="preserve"> be allowed. Campaign </w:t>
      </w:r>
      <w:r w:rsidR="00104455">
        <w:t>materials</w:t>
      </w:r>
      <w:r>
        <w:t xml:space="preserve"> of all kinds are prohibited within the polling place.</w:t>
      </w:r>
    </w:p>
    <w:p w14:paraId="6575D2B1" w14:textId="1766552B" w:rsidR="00AA1A31" w:rsidRDefault="00546CA4" w:rsidP="006A643A">
      <w:pPr>
        <w:pStyle w:val="ListParagraph"/>
        <w:numPr>
          <w:ilvl w:val="0"/>
          <w:numId w:val="2"/>
        </w:numPr>
      </w:pPr>
      <w:r>
        <w:t xml:space="preserve">Political signs are not allowed to be placed in the ground or affixed to any Town property. Signs may be held </w:t>
      </w:r>
      <w:r w:rsidR="00AA1A31">
        <w:t>if</w:t>
      </w:r>
      <w:r>
        <w:t xml:space="preserve"> individuals holding them do not hinder voter’s ability to come and go from the polling place. A space on the lawn will be provided for people wanting to campaign. People campaigning must stay behind the barrier provided</w:t>
      </w:r>
      <w:r w:rsidR="00AA1A31">
        <w:t>.</w:t>
      </w:r>
    </w:p>
    <w:p w14:paraId="471CBFBD" w14:textId="77777777" w:rsidR="00AA1A31" w:rsidRDefault="009111C1" w:rsidP="009111C1">
      <w:pPr>
        <w:pStyle w:val="ListParagraph"/>
        <w:numPr>
          <w:ilvl w:val="0"/>
          <w:numId w:val="2"/>
        </w:numPr>
      </w:pPr>
      <w:r>
        <w:t xml:space="preserve"> Use of cell phones should be limited while working at the polls</w:t>
      </w:r>
    </w:p>
    <w:p w14:paraId="18A2CB3A" w14:textId="77777777" w:rsidR="00AA1A31" w:rsidRDefault="009111C1" w:rsidP="009111C1">
      <w:pPr>
        <w:pStyle w:val="ListParagraph"/>
        <w:numPr>
          <w:ilvl w:val="0"/>
          <w:numId w:val="2"/>
        </w:numPr>
      </w:pPr>
      <w:r>
        <w:t xml:space="preserve"> In accordance with </w:t>
      </w:r>
      <w:r w:rsidRPr="00AA1A31">
        <w:rPr>
          <w:b/>
          <w:bCs/>
          <w:sz w:val="20"/>
          <w:szCs w:val="20"/>
        </w:rPr>
        <w:t>17 V.S.A. Section 2564</w:t>
      </w:r>
      <w:r>
        <w:t xml:space="preserve"> a voter must state, even if you know them, their name and if requested street address in a clear and audible tone of voice. The check-in worker must repeat the name out loud and check the person's name off on the checklist. This is important to comply with Poll </w:t>
      </w:r>
      <w:r w:rsidR="00B04F5B">
        <w:t>Watchers’</w:t>
      </w:r>
      <w:r>
        <w:t xml:space="preserve"> regulations.</w:t>
      </w:r>
    </w:p>
    <w:p w14:paraId="735F080F" w14:textId="29395365" w:rsidR="00AA1A31" w:rsidRDefault="009111C1" w:rsidP="009111C1">
      <w:pPr>
        <w:pStyle w:val="ListParagraph"/>
        <w:numPr>
          <w:ilvl w:val="0"/>
          <w:numId w:val="2"/>
        </w:numPr>
      </w:pPr>
      <w:r>
        <w:t xml:space="preserve">If Poll Watchers are present to observe voters, they must check in with the presiding officer. They will have a designated place near the </w:t>
      </w:r>
      <w:r w:rsidR="00B04F5B">
        <w:t>check-in</w:t>
      </w:r>
      <w:r>
        <w:t xml:space="preserve"> table. They must remain in their designated area. If a poll watcher is in attendance to challenge voters, they must have been in contact with the </w:t>
      </w:r>
      <w:proofErr w:type="gramStart"/>
      <w:r>
        <w:t>presiding officer</w:t>
      </w:r>
      <w:proofErr w:type="gramEnd"/>
      <w:r>
        <w:t xml:space="preserve"> </w:t>
      </w:r>
      <w:r w:rsidR="00B04F5B">
        <w:t>by the</w:t>
      </w:r>
      <w:r w:rsidR="003F684E">
        <w:t xml:space="preserve"> </w:t>
      </w:r>
      <w:r>
        <w:t>Friday</w:t>
      </w:r>
      <w:r w:rsidR="003F684E">
        <w:t xml:space="preserve"> before the </w:t>
      </w:r>
      <w:r w:rsidR="00B04F5B">
        <w:t>election with</w:t>
      </w:r>
      <w:r>
        <w:t xml:space="preserve"> notice of intent to be present. If a voter is challenged the presiding officer will convene the members of the BCA that are present at the polls to determine the voter’s eligibility.</w:t>
      </w:r>
    </w:p>
    <w:p w14:paraId="7BC267DE" w14:textId="77777777" w:rsidR="00AA1A31" w:rsidRDefault="009111C1" w:rsidP="00AA1A31">
      <w:pPr>
        <w:pStyle w:val="ListParagraph"/>
        <w:numPr>
          <w:ilvl w:val="0"/>
          <w:numId w:val="2"/>
        </w:numPr>
      </w:pPr>
      <w:r>
        <w:t xml:space="preserve"> If a voter’s name is not on the checklist IMMEDIATELY send that person to the Presiding Officer.</w:t>
      </w:r>
    </w:p>
    <w:p w14:paraId="3888B090" w14:textId="77777777" w:rsidR="00AA1A31" w:rsidRDefault="009111C1" w:rsidP="009111C1">
      <w:pPr>
        <w:pStyle w:val="ListParagraph"/>
        <w:numPr>
          <w:ilvl w:val="0"/>
          <w:numId w:val="2"/>
        </w:numPr>
      </w:pPr>
      <w:r>
        <w:t xml:space="preserve"> Do not assist voters with questions about candidates. Stick to questions about process. If someone needs help reading or physical assistance, please send them to the Presiding Officer to </w:t>
      </w:r>
      <w:r w:rsidR="00B04F5B">
        <w:t>arrange</w:t>
      </w:r>
      <w:r>
        <w:t xml:space="preserve"> assistance.</w:t>
      </w:r>
    </w:p>
    <w:p w14:paraId="383BDDCB" w14:textId="77777777" w:rsidR="00AA1A31" w:rsidRDefault="009111C1" w:rsidP="009111C1">
      <w:pPr>
        <w:pStyle w:val="ListParagraph"/>
        <w:numPr>
          <w:ilvl w:val="0"/>
          <w:numId w:val="2"/>
        </w:numPr>
      </w:pPr>
      <w:r>
        <w:t xml:space="preserve"> Elections officials should keep chit-chat to a minimum while voters are in the polling place. Do NOT talk politics at all as it could be considered campaigning which is strictly prohibited.</w:t>
      </w:r>
    </w:p>
    <w:p w14:paraId="2DCA5ED5" w14:textId="22F72909" w:rsidR="00AA1A31" w:rsidRDefault="009111C1" w:rsidP="00AA1A31">
      <w:pPr>
        <w:pStyle w:val="ListParagraph"/>
        <w:numPr>
          <w:ilvl w:val="0"/>
          <w:numId w:val="2"/>
        </w:numPr>
      </w:pPr>
      <w:r>
        <w:t xml:space="preserve">Individuals may rotate between duties </w:t>
      </w:r>
      <w:r w:rsidR="00B04F5B">
        <w:t>if</w:t>
      </w:r>
      <w:r>
        <w:t xml:space="preserve"> it does not interfere with the process of voting.</w:t>
      </w:r>
    </w:p>
    <w:p w14:paraId="06F7590F" w14:textId="68559171" w:rsidR="00AA1A31" w:rsidRDefault="009111C1" w:rsidP="009111C1">
      <w:pPr>
        <w:pStyle w:val="ListParagraph"/>
        <w:numPr>
          <w:ilvl w:val="0"/>
          <w:numId w:val="2"/>
        </w:numPr>
      </w:pPr>
      <w:r>
        <w:t>The Presiding Officer will provide you with supplies such as pens, clip boards</w:t>
      </w:r>
      <w:r w:rsidR="003F684E">
        <w:t xml:space="preserve">, etc. </w:t>
      </w:r>
      <w:r>
        <w:t xml:space="preserve"> </w:t>
      </w:r>
      <w:r w:rsidR="003F684E">
        <w:t>If you wish</w:t>
      </w:r>
      <w:r>
        <w:t xml:space="preserve">. Just ask if you need anything. </w:t>
      </w:r>
    </w:p>
    <w:p w14:paraId="2D7ADD8C" w14:textId="77777777" w:rsidR="00AA1A31" w:rsidRDefault="009111C1" w:rsidP="009111C1">
      <w:pPr>
        <w:pStyle w:val="ListParagraph"/>
        <w:numPr>
          <w:ilvl w:val="0"/>
          <w:numId w:val="2"/>
        </w:numPr>
      </w:pPr>
      <w:r>
        <w:t xml:space="preserve"> Breaks from duties are fine </w:t>
      </w:r>
      <w:r w:rsidR="00B04F5B">
        <w:t>if</w:t>
      </w:r>
      <w:r>
        <w:t xml:space="preserve"> there are always three elections officials in the polling place.</w:t>
      </w:r>
    </w:p>
    <w:p w14:paraId="6819BF2C" w14:textId="77777777" w:rsidR="00AA1A31" w:rsidRDefault="009111C1" w:rsidP="00AA1A31">
      <w:pPr>
        <w:pStyle w:val="ListParagraph"/>
        <w:numPr>
          <w:ilvl w:val="0"/>
          <w:numId w:val="2"/>
        </w:numPr>
      </w:pPr>
      <w:r>
        <w:t xml:space="preserve"> Elections Officials must sign in </w:t>
      </w:r>
      <w:r w:rsidR="00546CA4">
        <w:t>with</w:t>
      </w:r>
      <w:r>
        <w:t xml:space="preserve"> the clerk</w:t>
      </w:r>
      <w:r w:rsidR="00546CA4">
        <w:t xml:space="preserve"> </w:t>
      </w:r>
      <w:r>
        <w:t>before starting their shift. You must take the Election Officials oath and fill out any other necessary paperwork.</w:t>
      </w:r>
    </w:p>
    <w:p w14:paraId="0C731039" w14:textId="02F8970B" w:rsidR="009111C1" w:rsidRDefault="009111C1" w:rsidP="00AA1A31">
      <w:pPr>
        <w:pStyle w:val="ListParagraph"/>
        <w:numPr>
          <w:ilvl w:val="0"/>
          <w:numId w:val="2"/>
        </w:numPr>
      </w:pPr>
      <w:r>
        <w:t xml:space="preserve">Personal items can be kept in the </w:t>
      </w:r>
      <w:r w:rsidR="00546CA4">
        <w:t>clerk’s office</w:t>
      </w:r>
      <w:r>
        <w:t>.</w:t>
      </w:r>
    </w:p>
    <w:p w14:paraId="41D0B6A0" w14:textId="77777777" w:rsidR="009111C1" w:rsidRDefault="009111C1" w:rsidP="009111C1">
      <w:r>
        <w:t xml:space="preserve">See the following pages for more detail on campaigning outside the polling place. </w:t>
      </w:r>
    </w:p>
    <w:p w14:paraId="3F7BBA31" w14:textId="77777777" w:rsidR="009111C1" w:rsidRDefault="009111C1" w:rsidP="009111C1"/>
    <w:p w14:paraId="28B06EE2" w14:textId="77777777" w:rsidR="00B04F5B" w:rsidRDefault="00B04F5B" w:rsidP="009111C1">
      <w:pPr>
        <w:jc w:val="center"/>
        <w:rPr>
          <w:rFonts w:ascii="Arial" w:eastAsia="Arial" w:hAnsi="Arial" w:cs="Arial"/>
          <w:b/>
        </w:rPr>
      </w:pPr>
    </w:p>
    <w:p w14:paraId="20DA7147" w14:textId="77777777" w:rsidR="00AA1A31" w:rsidRDefault="00AA1A31" w:rsidP="009111C1">
      <w:pPr>
        <w:jc w:val="center"/>
        <w:rPr>
          <w:rFonts w:ascii="Arial" w:eastAsia="Arial" w:hAnsi="Arial" w:cs="Arial"/>
          <w:b/>
        </w:rPr>
      </w:pPr>
    </w:p>
    <w:p w14:paraId="4D22F1EE" w14:textId="77777777" w:rsidR="00AA1A31" w:rsidRDefault="00AA1A31" w:rsidP="009111C1">
      <w:pPr>
        <w:jc w:val="center"/>
        <w:rPr>
          <w:rFonts w:ascii="Arial" w:eastAsia="Arial" w:hAnsi="Arial" w:cs="Arial"/>
          <w:b/>
        </w:rPr>
      </w:pPr>
    </w:p>
    <w:p w14:paraId="5D2AABEF" w14:textId="77777777" w:rsidR="00AA1A31" w:rsidRDefault="00AA1A31" w:rsidP="009111C1">
      <w:pPr>
        <w:jc w:val="center"/>
        <w:rPr>
          <w:rFonts w:ascii="Arial" w:eastAsia="Arial" w:hAnsi="Arial" w:cs="Arial"/>
          <w:b/>
        </w:rPr>
      </w:pPr>
    </w:p>
    <w:p w14:paraId="1EAE297E" w14:textId="77777777" w:rsidR="006A643A" w:rsidRDefault="006A643A" w:rsidP="009111C1">
      <w:pPr>
        <w:jc w:val="center"/>
        <w:rPr>
          <w:rFonts w:ascii="Arial" w:eastAsia="Arial" w:hAnsi="Arial" w:cs="Arial"/>
          <w:b/>
        </w:rPr>
      </w:pPr>
    </w:p>
    <w:p w14:paraId="54949C4B" w14:textId="4BDDFFE1" w:rsidR="009111C1" w:rsidRDefault="009111C1" w:rsidP="009111C1">
      <w:pPr>
        <w:jc w:val="center"/>
      </w:pPr>
      <w:r>
        <w:rPr>
          <w:rFonts w:ascii="Arial" w:eastAsia="Arial" w:hAnsi="Arial" w:cs="Arial"/>
          <w:b/>
        </w:rPr>
        <w:lastRenderedPageBreak/>
        <w:t>Vermont Law on Political Campaigning Outside of Polling Places on Election Day</w:t>
      </w:r>
    </w:p>
    <w:p w14:paraId="643CC9E7" w14:textId="77777777" w:rsidR="009111C1" w:rsidRDefault="009111C1" w:rsidP="009111C1">
      <w:pPr>
        <w:ind w:left="75"/>
      </w:pPr>
      <w:r>
        <w:rPr>
          <w:rFonts w:ascii="Arial" w:eastAsia="Arial" w:hAnsi="Arial" w:cs="Arial"/>
          <w:b/>
        </w:rPr>
        <w:t xml:space="preserve">1.Political Campaign signs at the Polling Place on Election Day may be regulated by the Presiding Officer.  17 V.S.A.§2508.  </w:t>
      </w:r>
      <w:r>
        <w:t xml:space="preserve">The law was amended in 2001 to give more authority to the Presiding Officer on the day of the election.  The Presiding officer can prohibit all signs from being placed in the ground or affixed to anything on the property of the polling place.  However, the presiding officer cannot prohibit a person from standing and holding a sign outside the polling place so long as the person does not hinder or impede the progress of any voter going into or out of the polling place. </w:t>
      </w:r>
    </w:p>
    <w:p w14:paraId="0B1A88E6" w14:textId="77777777" w:rsidR="009111C1" w:rsidRDefault="009111C1" w:rsidP="009111C1">
      <w:r>
        <w:rPr>
          <w:rFonts w:ascii="Arial" w:eastAsia="Arial" w:hAnsi="Arial" w:cs="Arial"/>
          <w:b/>
        </w:rPr>
        <w:t xml:space="preserve"> </w:t>
      </w:r>
      <w:r>
        <w:t xml:space="preserve">For the day of the election, the Presiding Officer can adopt a policy to allow signs to be placed in certain areas so long as the policy is applied evenly to all candidates or political issues regardless of the political content.  The Presiding officer can limit the size or number of signs per candidate. </w:t>
      </w:r>
    </w:p>
    <w:p w14:paraId="591D7336" w14:textId="4D9A1F9F" w:rsidR="00546CA4" w:rsidRPr="00546CA4" w:rsidRDefault="00546CA4" w:rsidP="009111C1">
      <w:pPr>
        <w:pStyle w:val="ListParagraph"/>
        <w:numPr>
          <w:ilvl w:val="0"/>
          <w:numId w:val="1"/>
        </w:numPr>
        <w:rPr>
          <w:sz w:val="20"/>
          <w:szCs w:val="20"/>
        </w:rPr>
      </w:pPr>
      <w:r w:rsidRPr="00154F64">
        <w:rPr>
          <w:sz w:val="20"/>
          <w:szCs w:val="20"/>
        </w:rPr>
        <w:t xml:space="preserve">Candidates or political activists can stand outside of polling places on the day of election and hand out brochures or “palm cards” to voters so long as they do not hinder or impede the progress of voters going into and out of the polling place.  17 V.S.A.§2508.  </w:t>
      </w:r>
      <w:r w:rsidRPr="00154F64">
        <w:rPr>
          <w:rFonts w:ascii="Arial" w:eastAsia="Arial" w:hAnsi="Arial" w:cs="Arial"/>
          <w:b/>
          <w:sz w:val="20"/>
          <w:szCs w:val="20"/>
        </w:rPr>
        <w:t xml:space="preserve">There is no specific number of feet away from the polling place limitation in Vermont law.  It is up to the Presiding Officer at each polling place to set reasonable rules to allow voters to enter and leave the polling place without interference.  The rules will depend on the physical characteristics of each polling place. </w:t>
      </w:r>
    </w:p>
    <w:p w14:paraId="4308BD7B" w14:textId="063923C2" w:rsidR="009111C1" w:rsidRDefault="00B04F5B" w:rsidP="009111C1">
      <w:r>
        <w:t>Generally,</w:t>
      </w:r>
      <w:r w:rsidR="009111C1">
        <w:t xml:space="preserve"> the presiding officer will come outside early in the day to explain to all interested </w:t>
      </w:r>
      <w:proofErr w:type="gramStart"/>
      <w:r w:rsidR="009111C1">
        <w:t>persons</w:t>
      </w:r>
      <w:proofErr w:type="gramEnd"/>
      <w:r w:rsidR="009111C1">
        <w:t xml:space="preserve"> where they can stand and greet voters, where they can stand to hold signs, and where they can stand to offer printed information to voters.  In our experience, most people generally abide by the rules established by the presiding officer without any problems.  If there is a problem, the presiding officer can call a law enforcement officer for assistance. </w:t>
      </w:r>
    </w:p>
    <w:p w14:paraId="4159FC3D" w14:textId="77777777" w:rsidR="009111C1" w:rsidRPr="00B04F5B" w:rsidRDefault="009111C1" w:rsidP="009111C1">
      <w:pPr>
        <w:pStyle w:val="ListParagraph"/>
        <w:numPr>
          <w:ilvl w:val="0"/>
          <w:numId w:val="1"/>
        </w:numPr>
        <w:rPr>
          <w:sz w:val="20"/>
          <w:szCs w:val="20"/>
        </w:rPr>
      </w:pPr>
      <w:r w:rsidRPr="00B04F5B">
        <w:rPr>
          <w:rFonts w:ascii="Arial" w:eastAsia="Arial" w:hAnsi="Arial" w:cs="Arial"/>
          <w:b/>
          <w:sz w:val="20"/>
          <w:szCs w:val="20"/>
        </w:rPr>
        <w:t xml:space="preserve">No political literature, buttons, or other political materials can be DISPLAYED inside the polling place.  17 V.S.A.§2508.  </w:t>
      </w:r>
      <w:r w:rsidRPr="00B04F5B">
        <w:rPr>
          <w:sz w:val="20"/>
          <w:szCs w:val="20"/>
        </w:rPr>
        <w:t xml:space="preserve">However, any voter can bring a small brochure, card, or paper into the voting booth with him or her to assist the voter in casting his votes.  The voter must remove the literature and take it out of the polling place when he or she has finished voting.  We strongly suggest that presiding officers arrange to have either an election official or volunteer check the voting booths frequently to make sure that no literature has been left in the booths. </w:t>
      </w:r>
    </w:p>
    <w:p w14:paraId="342E80DC" w14:textId="77777777" w:rsidR="009111C1" w:rsidRPr="00B04F5B" w:rsidRDefault="009111C1" w:rsidP="009111C1">
      <w:pPr>
        <w:pStyle w:val="ListParagraph"/>
        <w:numPr>
          <w:ilvl w:val="0"/>
          <w:numId w:val="1"/>
        </w:numPr>
        <w:rPr>
          <w:sz w:val="20"/>
          <w:szCs w:val="20"/>
        </w:rPr>
      </w:pPr>
      <w:r w:rsidRPr="00B04F5B">
        <w:rPr>
          <w:rFonts w:ascii="Arial" w:eastAsia="Arial" w:hAnsi="Arial" w:cs="Arial"/>
          <w:b/>
          <w:sz w:val="20"/>
          <w:szCs w:val="20"/>
        </w:rPr>
        <w:t xml:space="preserve">Exit polls or surveys can be done outside of the polling place so long as a voter voluntarily offers to participate and the </w:t>
      </w:r>
      <w:proofErr w:type="gramStart"/>
      <w:r w:rsidRPr="00B04F5B">
        <w:rPr>
          <w:rFonts w:ascii="Arial" w:eastAsia="Arial" w:hAnsi="Arial" w:cs="Arial"/>
          <w:b/>
          <w:sz w:val="20"/>
          <w:szCs w:val="20"/>
        </w:rPr>
        <w:t>persons</w:t>
      </w:r>
      <w:proofErr w:type="gramEnd"/>
      <w:r w:rsidRPr="00B04F5B">
        <w:rPr>
          <w:rFonts w:ascii="Arial" w:eastAsia="Arial" w:hAnsi="Arial" w:cs="Arial"/>
          <w:b/>
          <w:sz w:val="20"/>
          <w:szCs w:val="20"/>
        </w:rPr>
        <w:t xml:space="preserve"> conducting the polls or surveys </w:t>
      </w:r>
      <w:proofErr w:type="gramStart"/>
      <w:r w:rsidRPr="00B04F5B">
        <w:rPr>
          <w:rFonts w:ascii="Arial" w:eastAsia="Arial" w:hAnsi="Arial" w:cs="Arial"/>
          <w:b/>
          <w:sz w:val="20"/>
          <w:szCs w:val="20"/>
        </w:rPr>
        <w:t>does</w:t>
      </w:r>
      <w:proofErr w:type="gramEnd"/>
      <w:r w:rsidRPr="00B04F5B">
        <w:rPr>
          <w:rFonts w:ascii="Arial" w:eastAsia="Arial" w:hAnsi="Arial" w:cs="Arial"/>
          <w:b/>
          <w:sz w:val="20"/>
          <w:szCs w:val="20"/>
        </w:rPr>
        <w:t xml:space="preserve"> not hinder or impede the progress of the voter as he or she enters or leaves the polling place.  17 V.S.A.§2508.  </w:t>
      </w:r>
      <w:r w:rsidRPr="00B04F5B">
        <w:rPr>
          <w:sz w:val="20"/>
          <w:szCs w:val="20"/>
        </w:rPr>
        <w:t xml:space="preserve">No person (not even town officials) can be allowed to distribute surveys or questionnaires inside the polling place. </w:t>
      </w:r>
    </w:p>
    <w:p w14:paraId="77124372" w14:textId="77777777" w:rsidR="009111C1" w:rsidRPr="00B04F5B" w:rsidRDefault="009111C1" w:rsidP="009111C1">
      <w:pPr>
        <w:pStyle w:val="ListParagraph"/>
        <w:numPr>
          <w:ilvl w:val="0"/>
          <w:numId w:val="1"/>
        </w:numPr>
        <w:rPr>
          <w:sz w:val="20"/>
          <w:szCs w:val="20"/>
        </w:rPr>
      </w:pPr>
      <w:r w:rsidRPr="00B04F5B">
        <w:rPr>
          <w:rFonts w:ascii="Arial" w:eastAsia="Arial" w:hAnsi="Arial" w:cs="Arial"/>
          <w:b/>
          <w:sz w:val="20"/>
          <w:szCs w:val="20"/>
        </w:rPr>
        <w:t xml:space="preserve">Any person can park a car, van, or truck in a legal parking space on a public street or in a public parking lot with a political campaign sign displayed even in the vicinity of the polling place.  </w:t>
      </w:r>
      <w:r w:rsidRPr="00B04F5B">
        <w:rPr>
          <w:sz w:val="20"/>
          <w:szCs w:val="20"/>
        </w:rPr>
        <w:t xml:space="preserve">If the car is not legally parked, the presiding officer can ask a law enforcement officer to arrange to have the car moved.  If the car is legally parked, the display of the sign is not illegal.   </w:t>
      </w:r>
    </w:p>
    <w:p w14:paraId="12B27037" w14:textId="77777777" w:rsidR="009111C1" w:rsidRPr="00B04F5B" w:rsidRDefault="009111C1" w:rsidP="009111C1">
      <w:pPr>
        <w:pStyle w:val="ListParagraph"/>
        <w:numPr>
          <w:ilvl w:val="0"/>
          <w:numId w:val="1"/>
        </w:numPr>
        <w:rPr>
          <w:bCs/>
          <w:sz w:val="18"/>
          <w:szCs w:val="18"/>
        </w:rPr>
      </w:pPr>
      <w:r w:rsidRPr="00B04F5B">
        <w:rPr>
          <w:rFonts w:ascii="Arial" w:eastAsia="Arial" w:hAnsi="Arial" w:cs="Arial"/>
          <w:bCs/>
          <w:sz w:val="18"/>
          <w:szCs w:val="18"/>
        </w:rPr>
        <w:t xml:space="preserve">In establishing reasonable rules for campaigning outside of the polling place, the presiding officer must establish </w:t>
      </w:r>
      <w:proofErr w:type="gramStart"/>
      <w:r w:rsidRPr="00B04F5B">
        <w:rPr>
          <w:rFonts w:ascii="Arial" w:eastAsia="Arial" w:hAnsi="Arial" w:cs="Arial"/>
          <w:bCs/>
          <w:sz w:val="18"/>
          <w:szCs w:val="18"/>
        </w:rPr>
        <w:t>a sufficient number of</w:t>
      </w:r>
      <w:proofErr w:type="gramEnd"/>
      <w:r w:rsidRPr="00B04F5B">
        <w:rPr>
          <w:rFonts w:ascii="Arial" w:eastAsia="Arial" w:hAnsi="Arial" w:cs="Arial"/>
          <w:bCs/>
          <w:sz w:val="18"/>
          <w:szCs w:val="18"/>
        </w:rPr>
        <w:t xml:space="preserve"> parking spaces to allow voters with disabilities to have access to the polling place, or to have two election officials bring ballots out to the disabled person’s car.</w:t>
      </w:r>
      <w:r w:rsidRPr="00B04F5B">
        <w:rPr>
          <w:bCs/>
          <w:sz w:val="18"/>
          <w:szCs w:val="18"/>
        </w:rPr>
        <w:t xml:space="preserve">   </w:t>
      </w:r>
    </w:p>
    <w:p w14:paraId="5EA9F5BA" w14:textId="77777777" w:rsidR="009111C1" w:rsidRPr="00B04F5B" w:rsidRDefault="009111C1">
      <w:pPr>
        <w:rPr>
          <w:bCs/>
          <w:sz w:val="18"/>
          <w:szCs w:val="18"/>
        </w:rPr>
      </w:pPr>
    </w:p>
    <w:sectPr w:rsidR="009111C1" w:rsidRPr="00B04F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B3DF3"/>
    <w:multiLevelType w:val="hybridMultilevel"/>
    <w:tmpl w:val="2B4E9F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8F2256"/>
    <w:multiLevelType w:val="hybridMultilevel"/>
    <w:tmpl w:val="D2162F7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0423312">
    <w:abstractNumId w:val="1"/>
  </w:num>
  <w:num w:numId="2" w16cid:durableId="1206912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1C1"/>
    <w:rsid w:val="000D1F1C"/>
    <w:rsid w:val="00104455"/>
    <w:rsid w:val="003F684E"/>
    <w:rsid w:val="00546CA4"/>
    <w:rsid w:val="006A643A"/>
    <w:rsid w:val="009111C1"/>
    <w:rsid w:val="00AA1A31"/>
    <w:rsid w:val="00B04F5B"/>
    <w:rsid w:val="00F22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291F6"/>
  <w15:chartTrackingRefBased/>
  <w15:docId w15:val="{B059050F-65A1-48FF-B959-EF3917C03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1C1"/>
    <w:pPr>
      <w:spacing w:line="259" w:lineRule="auto"/>
    </w:pPr>
    <w:rPr>
      <w:kern w:val="0"/>
      <w:sz w:val="22"/>
      <w:szCs w:val="22"/>
      <w14:ligatures w14:val="none"/>
    </w:rPr>
  </w:style>
  <w:style w:type="paragraph" w:styleId="Heading1">
    <w:name w:val="heading 1"/>
    <w:basedOn w:val="Normal"/>
    <w:next w:val="Normal"/>
    <w:link w:val="Heading1Char"/>
    <w:uiPriority w:val="9"/>
    <w:qFormat/>
    <w:rsid w:val="009111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11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11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11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11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11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11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11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11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1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11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11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11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11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11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11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11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11C1"/>
    <w:rPr>
      <w:rFonts w:eastAsiaTheme="majorEastAsia" w:cstheme="majorBidi"/>
      <w:color w:val="272727" w:themeColor="text1" w:themeTint="D8"/>
    </w:rPr>
  </w:style>
  <w:style w:type="paragraph" w:styleId="Title">
    <w:name w:val="Title"/>
    <w:basedOn w:val="Normal"/>
    <w:next w:val="Normal"/>
    <w:link w:val="TitleChar"/>
    <w:uiPriority w:val="10"/>
    <w:qFormat/>
    <w:rsid w:val="009111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11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11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11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11C1"/>
    <w:pPr>
      <w:spacing w:before="160"/>
      <w:jc w:val="center"/>
    </w:pPr>
    <w:rPr>
      <w:i/>
      <w:iCs/>
      <w:color w:val="404040" w:themeColor="text1" w:themeTint="BF"/>
    </w:rPr>
  </w:style>
  <w:style w:type="character" w:customStyle="1" w:styleId="QuoteChar">
    <w:name w:val="Quote Char"/>
    <w:basedOn w:val="DefaultParagraphFont"/>
    <w:link w:val="Quote"/>
    <w:uiPriority w:val="29"/>
    <w:rsid w:val="009111C1"/>
    <w:rPr>
      <w:i/>
      <w:iCs/>
      <w:color w:val="404040" w:themeColor="text1" w:themeTint="BF"/>
    </w:rPr>
  </w:style>
  <w:style w:type="paragraph" w:styleId="ListParagraph">
    <w:name w:val="List Paragraph"/>
    <w:basedOn w:val="Normal"/>
    <w:uiPriority w:val="34"/>
    <w:qFormat/>
    <w:rsid w:val="009111C1"/>
    <w:pPr>
      <w:ind w:left="720"/>
      <w:contextualSpacing/>
    </w:pPr>
  </w:style>
  <w:style w:type="character" w:styleId="IntenseEmphasis">
    <w:name w:val="Intense Emphasis"/>
    <w:basedOn w:val="DefaultParagraphFont"/>
    <w:uiPriority w:val="21"/>
    <w:qFormat/>
    <w:rsid w:val="009111C1"/>
    <w:rPr>
      <w:i/>
      <w:iCs/>
      <w:color w:val="0F4761" w:themeColor="accent1" w:themeShade="BF"/>
    </w:rPr>
  </w:style>
  <w:style w:type="paragraph" w:styleId="IntenseQuote">
    <w:name w:val="Intense Quote"/>
    <w:basedOn w:val="Normal"/>
    <w:next w:val="Normal"/>
    <w:link w:val="IntenseQuoteChar"/>
    <w:uiPriority w:val="30"/>
    <w:qFormat/>
    <w:rsid w:val="009111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11C1"/>
    <w:rPr>
      <w:i/>
      <w:iCs/>
      <w:color w:val="0F4761" w:themeColor="accent1" w:themeShade="BF"/>
    </w:rPr>
  </w:style>
  <w:style w:type="character" w:styleId="IntenseReference">
    <w:name w:val="Intense Reference"/>
    <w:basedOn w:val="DefaultParagraphFont"/>
    <w:uiPriority w:val="32"/>
    <w:qFormat/>
    <w:rsid w:val="009111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7D1B6D9ED4BE49B42C855A11283923" ma:contentTypeVersion="18" ma:contentTypeDescription="Create a new document." ma:contentTypeScope="" ma:versionID="dae803a1a058c404acad77320c85cd5f">
  <xsd:schema xmlns:xsd="http://www.w3.org/2001/XMLSchema" xmlns:xs="http://www.w3.org/2001/XMLSchema" xmlns:p="http://schemas.microsoft.com/office/2006/metadata/properties" xmlns:ns2="7b68281e-657a-4e30-bd7c-6693d3d3aa5d" xmlns:ns3="6d32e729-bcbc-4536-9384-bd1bcec71494" targetNamespace="http://schemas.microsoft.com/office/2006/metadata/properties" ma:root="true" ma:fieldsID="e3cb2016a33ef94a7fe3226fec6810fa" ns2:_="" ns3:_="">
    <xsd:import namespace="7b68281e-657a-4e30-bd7c-6693d3d3aa5d"/>
    <xsd:import namespace="6d32e729-bcbc-4536-9384-bd1bcec714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68281e-657a-4e30-bd7c-6693d3d3aa5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24a2502-b181-4527-a61b-900c48e2a568}" ma:internalName="TaxCatchAll" ma:showField="CatchAllData" ma:web="7b68281e-657a-4e30-bd7c-6693d3d3aa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d32e729-bcbc-4536-9384-bd1bcec7149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fd093f-0535-4358-abb4-1062b2eb23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b68281e-657a-4e30-bd7c-6693d3d3aa5d" xsi:nil="true"/>
    <lcf76f155ced4ddcb4097134ff3c332f xmlns="6d32e729-bcbc-4536-9384-bd1bcec714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23CA6D-6B29-4C86-805C-2BCB23212763}"/>
</file>

<file path=customXml/itemProps2.xml><?xml version="1.0" encoding="utf-8"?>
<ds:datastoreItem xmlns:ds="http://schemas.openxmlformats.org/officeDocument/2006/customXml" ds:itemID="{64548BB9-E0F9-466C-8EDA-3AA4FDBFD885}"/>
</file>

<file path=customXml/itemProps3.xml><?xml version="1.0" encoding="utf-8"?>
<ds:datastoreItem xmlns:ds="http://schemas.openxmlformats.org/officeDocument/2006/customXml" ds:itemID="{A5F1E0B1-872F-41B7-94B9-46094E5486E1}"/>
</file>

<file path=docProps/app.xml><?xml version="1.0" encoding="utf-8"?>
<Properties xmlns="http://schemas.openxmlformats.org/officeDocument/2006/extended-properties" xmlns:vt="http://schemas.openxmlformats.org/officeDocument/2006/docPropsVTypes">
  <Template>Normal</Template>
  <TotalTime>5182</TotalTime>
  <Pages>2</Pages>
  <Words>940</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Marino</dc:creator>
  <cp:keywords/>
  <dc:description/>
  <cp:lastModifiedBy>Allison Marino</cp:lastModifiedBy>
  <cp:revision>1</cp:revision>
  <cp:lastPrinted>2026-10-19T20:31:00Z</cp:lastPrinted>
  <dcterms:created xsi:type="dcterms:W3CDTF">2026-10-16T19:29:00Z</dcterms:created>
  <dcterms:modified xsi:type="dcterms:W3CDTF">2026-10-20T13:49:00Z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0x010100747D1B6D9ED4BE49B42C855A11283923</vt:lpwstr>
  </property>
</Properties>
</file>